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676767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676767"/>
          <w:sz w:val="29"/>
          <w:szCs w:val="29"/>
          <w:rtl w:val="0"/>
        </w:rPr>
        <w:t xml:space="preserve">2014 </w:t>
      </w:r>
      <w:r w:rsidDel="00000000" w:rsidR="00000000" w:rsidRPr="00000000">
        <w:rPr>
          <w:rFonts w:ascii="Arial" w:cs="Arial" w:eastAsia="Arial" w:hAnsi="Arial"/>
          <w:color w:val="676767"/>
          <w:sz w:val="29"/>
          <w:szCs w:val="29"/>
          <w:rtl w:val="0"/>
        </w:rPr>
        <w:t xml:space="preserve">EMBRAER PHENOM 300</w:t>
      </w:r>
      <w:r w:rsidDel="00000000" w:rsidR="00000000" w:rsidRPr="00000000">
        <w:rPr>
          <w:rFonts w:ascii="Arial" w:cs="Arial" w:eastAsia="Arial" w:hAnsi="Arial"/>
          <w:b w:val="1"/>
          <w:color w:val="676767"/>
          <w:sz w:val="39"/>
          <w:szCs w:val="3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76767"/>
          <w:sz w:val="29"/>
          <w:szCs w:val="29"/>
          <w:rtl w:val="0"/>
        </w:rPr>
        <w:t xml:space="preserve">SN #50500258</w:t>
      </w:r>
    </w:p>
    <w:p w:rsidR="00000000" w:rsidDel="00000000" w:rsidP="00000000" w:rsidRDefault="00000000" w:rsidRPr="00000000" w14:paraId="0000000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Year Mfr/Dlv: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2014 / 2015 </w:t>
      </w:r>
    </w:p>
    <w:p w:rsidR="00000000" w:rsidDel="00000000" w:rsidP="00000000" w:rsidRDefault="00000000" w:rsidRPr="00000000" w14:paraId="00000004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Reg# (Hex):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78fd7"/>
          <w:sz w:val="24"/>
          <w:szCs w:val="24"/>
          <w:rtl w:val="0"/>
        </w:rPr>
        <w:t xml:space="preserve">N119EP</w:t>
      </w:r>
      <w:r w:rsidDel="00000000" w:rsidR="00000000" w:rsidRPr="00000000">
        <w:rPr>
          <w:sz w:val="21"/>
          <w:szCs w:val="21"/>
          <w:rtl w:val="0"/>
        </w:rPr>
        <w:t xml:space="preserve"> (A04E14), Expires: 3/31/28 </w:t>
      </w:r>
    </w:p>
    <w:p w:rsidR="00000000" w:rsidDel="00000000" w:rsidP="00000000" w:rsidRDefault="00000000" w:rsidRPr="00000000" w14:paraId="00000005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Purchase Date: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2/26/15 </w:t>
      </w:r>
    </w:p>
    <w:p w:rsidR="00000000" w:rsidDel="00000000" w:rsidP="00000000" w:rsidRDefault="00000000" w:rsidRPr="00000000" w14:paraId="00000006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Location: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SFB/KSFB/Orlando Sanford International Airport, Sanford, FL - U.S </w:t>
      </w:r>
    </w:p>
    <w:p w:rsidR="00000000" w:rsidDel="00000000" w:rsidP="00000000" w:rsidRDefault="00000000" w:rsidRPr="00000000" w14:paraId="0000000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676767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676767"/>
          <w:sz w:val="29"/>
          <w:szCs w:val="29"/>
          <w:rtl w:val="0"/>
        </w:rPr>
        <w:t xml:space="preserve">Installed Equipment</w:t>
      </w:r>
    </w:p>
    <w:p w:rsidR="00000000" w:rsidDel="00000000" w:rsidP="00000000" w:rsidRDefault="00000000" w:rsidRPr="00000000" w14:paraId="00000009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DME – Distant Measuring Equipment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TCAS II 7.1 Traffic Collision Avoidance System II 7.1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Exchange for Transponder Mode S with Diversity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Transponder Mode S – TCAS II Compliant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Radio Altimeter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Ice Detector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HF and SEL CAL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ELT/NAV Emergency Locator Transmitter with Positioning Report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Synthetic Vision System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Electronic Jeppesen Charts- Chartview TM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Electronic Checklist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FDR Flight Data Recorder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TAWS Class 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Controller to Pilot Data Link Communication CPDLC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Prodigy Touch Suite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Seat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Belted Toilet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In-Flight Phone and Datalink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In-Flight Entertainment Premium Package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Cockpit Flood Lights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Cockpit Seats Sheepskin Cover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Sunshade/Sun Visor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Natural Wood Veneer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Refreshment Center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Aircell Highspeed Data ATG 5000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MTOW 7 MZFW increase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Premium Passenger Door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Life Vest (9)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Crew Portable Breathing Equipment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Smoke Goggles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77 cf Oxygen Bottle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Heating System for Baggage Compartment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Life Raft FAA/ANAC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xRksDdZLKPEXiJazLjvQgdQtQ==">CgMxLjA4AHIhMWktLVVYaEVUMkdHRHgzN25VbGRPSk56UFdiV3N2LTJY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2023-07-24T16:51:00Z</dcterms:created>
  <dc:creator>Jim Doyle</dc:creator>
</cp:coreProperties>
</file>